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249" w:rsidRDefault="00C22249" w:rsidP="00C22249">
      <w:r>
        <w:t>Закон Псковской области от 4 февраля 2020 года №</w:t>
      </w:r>
    </w:p>
    <w:p w:rsidR="00C22249" w:rsidRDefault="00C22249" w:rsidP="00C22249">
      <w:r>
        <w:t>2047-ОЗ "О внесении изменений в Закон Псковской</w:t>
      </w:r>
    </w:p>
    <w:p w:rsidR="00C22249" w:rsidRDefault="00C22249" w:rsidP="00C22249">
      <w:r>
        <w:t>области "Об административных правонарушениях на</w:t>
      </w:r>
    </w:p>
    <w:p w:rsidR="00C22249" w:rsidRDefault="00C22249" w:rsidP="00C22249">
      <w:r>
        <w:t>территории Псковской области"</w:t>
      </w:r>
    </w:p>
    <w:p w:rsidR="00C22249" w:rsidRDefault="00C22249" w:rsidP="00C22249">
      <w:r>
        <w:t>Принят областным Собранием депутатов 30 января 2020 года</w:t>
      </w:r>
    </w:p>
    <w:p w:rsidR="00C22249" w:rsidRDefault="00C22249" w:rsidP="00C22249">
      <w:r>
        <w:t>Статья 1.</w:t>
      </w:r>
    </w:p>
    <w:p w:rsidR="00C22249" w:rsidRDefault="00C22249" w:rsidP="00C22249">
      <w:r>
        <w:t>Внести в Закон Псковской области от 04.05.2003 № 268-ОЗ "Об</w:t>
      </w:r>
    </w:p>
    <w:p w:rsidR="00C22249" w:rsidRDefault="00C22249" w:rsidP="00C22249">
      <w:r>
        <w:t>административных правонарушениях на территории Псковской области" (с</w:t>
      </w:r>
    </w:p>
    <w:p w:rsidR="00C22249" w:rsidRDefault="00C22249" w:rsidP="00C22249">
      <w:r>
        <w:t>изменениями, внесенными законами области от 03.06.2010 № 983-ОЗ, от</w:t>
      </w:r>
    </w:p>
    <w:p w:rsidR="00C22249" w:rsidRDefault="00C22249" w:rsidP="00C22249">
      <w:r>
        <w:t>29.04.2011 № 1069-ОЗ, от 03.11.2011 № 1106-ОЗ, от 02.02.2012 № 1125-ОЗ, от</w:t>
      </w:r>
    </w:p>
    <w:p w:rsidR="00C22249" w:rsidRDefault="00C22249" w:rsidP="00C22249">
      <w:r>
        <w:t>05.04.2012 № 1156-ОЗ, от 11.07.2012 № 1195-ОЗ, от 10.01.2013 № 1244-ОЗ, от</w:t>
      </w:r>
    </w:p>
    <w:p w:rsidR="00C22249" w:rsidRDefault="00C22249" w:rsidP="00C22249">
      <w:r>
        <w:t>07.02.2013 № 1253-ОЗ, от 11.03.2013 № 1262-ОЗ, от 04.07.2013 № 1289-ОЗ, от</w:t>
      </w:r>
    </w:p>
    <w:p w:rsidR="00C22249" w:rsidRDefault="00C22249" w:rsidP="00C22249">
      <w:r>
        <w:t>07.11.2013 № 1322-ОЗ, от 24.12.2013 № 1342-ОЗ, от 24.12.2013 № 1343-ОЗ, от</w:t>
      </w:r>
    </w:p>
    <w:p w:rsidR="00C22249" w:rsidRDefault="00C22249" w:rsidP="00C22249">
      <w:r>
        <w:t>14.10.2014 № 1422-ОЗ, от 05.12.2014 № 1459-ОЗ, от 05.02.2015 № 1491-ОЗ, от</w:t>
      </w:r>
    </w:p>
    <w:p w:rsidR="00C22249" w:rsidRDefault="00C22249" w:rsidP="00C22249">
      <w:r>
        <w:t>06.07.2015 № 1548-ОЗ, от 06.10.2015 № 1568-ОЗ, от 08.02.2016 № 1642-ОЗ, от</w:t>
      </w:r>
    </w:p>
    <w:p w:rsidR="00C22249" w:rsidRDefault="00C22249" w:rsidP="00C22249">
      <w:r>
        <w:t>09.03.2016 № 1648-ОЗ, от 12.05.2016 № 1659-ОЗ, от 02.12.2016 № 1715-ОЗ, от</w:t>
      </w:r>
    </w:p>
    <w:p w:rsidR="00C22249" w:rsidRDefault="00C22249" w:rsidP="00C22249">
      <w:r>
        <w:t>09.03.2017 № 1749-ОЗ, от 10.04.2017 № 1760-ОЗ, от 04.05.2018 № 1852-ОЗ, от</w:t>
      </w:r>
    </w:p>
    <w:p w:rsidR="00C22249" w:rsidRDefault="00C22249" w:rsidP="00C22249">
      <w:r>
        <w:t>23.07.2018 № 1868-ОЗ, от 23.07.2018 № 1869-ОЗ, от 23.07.2018 № 1870-ОЗ, от</w:t>
      </w:r>
    </w:p>
    <w:p w:rsidR="00C22249" w:rsidRDefault="00C22249" w:rsidP="00C22249">
      <w:r>
        <w:t>07.11.2018 № 1895-ОЗ, от 09.12.2019 № 2011-ОЗ, от 09.12.2019 № 2015-ОЗ)</w:t>
      </w:r>
    </w:p>
    <w:p w:rsidR="00C22249" w:rsidRDefault="00C22249" w:rsidP="00C22249">
      <w:r>
        <w:t>следующие изменения:</w:t>
      </w:r>
    </w:p>
    <w:p w:rsidR="00C22249" w:rsidRDefault="00C22249" w:rsidP="00C22249">
      <w:r>
        <w:t>1) статью 2.2 изложить в следующей редакции:</w:t>
      </w:r>
    </w:p>
    <w:p w:rsidR="00C22249" w:rsidRDefault="00C22249" w:rsidP="00C22249">
      <w:r>
        <w:t>"Статья 2.2. Совершение действий, нарушающих тишину и покой граждан</w:t>
      </w:r>
    </w:p>
    <w:p w:rsidR="00C22249" w:rsidRDefault="00C22249" w:rsidP="00C22249">
      <w:r>
        <w:t>1. Совершение в помещениях и на территориях, защищаемых от шумовых</w:t>
      </w:r>
    </w:p>
    <w:p w:rsidR="00C22249" w:rsidRDefault="00C22249" w:rsidP="00C22249">
      <w:r>
        <w:t>воздействий, действий, нарушающих тишину и покой граждан, с 21.00 до 8.00 и</w:t>
      </w:r>
    </w:p>
    <w:p w:rsidR="00C22249" w:rsidRDefault="00C22249" w:rsidP="00C22249">
      <w:r>
        <w:t>с 13.00 до 15.00 в будние дни (с понедельника по пятницу включительно, кроме</w:t>
      </w:r>
    </w:p>
    <w:p w:rsidR="00C22249" w:rsidRDefault="00C22249" w:rsidP="00C22249">
      <w:r>
        <w:t>праздничных дней), с 22.00 до 10.00 в выходные дни (суббота, воскресенье) и</w:t>
      </w:r>
    </w:p>
    <w:p w:rsidR="00C22249" w:rsidRDefault="00C22249" w:rsidP="00C22249">
      <w:r>
        <w:t>установленные федеральным законодательством нерабочие праздничные дни,</w:t>
      </w:r>
    </w:p>
    <w:p w:rsidR="00C22249" w:rsidRDefault="00C22249" w:rsidP="00C22249">
      <w:r>
        <w:t>за исключением производства аварийно-восстановительных и иных неотложных</w:t>
      </w:r>
    </w:p>
    <w:p w:rsidR="00C22249" w:rsidRDefault="00C22249" w:rsidP="00C22249">
      <w:r>
        <w:t>работ, действий, связанных с обеспечением личной и общественной</w:t>
      </w:r>
    </w:p>
    <w:p w:rsidR="00C22249" w:rsidRDefault="00C22249" w:rsidP="00C22249">
      <w:r>
        <w:t>безопасности граждан, поддержанием функционирования</w:t>
      </w:r>
    </w:p>
    <w:p w:rsidR="00C22249" w:rsidRDefault="00C22249" w:rsidP="00C22249">
      <w:r>
        <w:t>жизнеобеспечивающих объектов, действий, нарушающих тишину и покой</w:t>
      </w:r>
    </w:p>
    <w:p w:rsidR="00C22249" w:rsidRDefault="00C22249" w:rsidP="00C22249">
      <w:r>
        <w:t>граждан, совершаемых в период проведения мероприятий, посвященных дням</w:t>
      </w:r>
    </w:p>
    <w:p w:rsidR="00C22249" w:rsidRDefault="00C22249" w:rsidP="00C22249">
      <w:r>
        <w:lastRenderedPageBreak/>
        <w:t>воинской славы и памятным датам Российской Федерации, иных культурно-</w:t>
      </w:r>
    </w:p>
    <w:p w:rsidR="00C22249" w:rsidRDefault="00C22249" w:rsidP="00C22249">
      <w:r>
        <w:t>массовых мероприятий, организованных в соответствии с правовыми актами</w:t>
      </w:r>
    </w:p>
    <w:p w:rsidR="00C22249" w:rsidRDefault="00C22249" w:rsidP="00C22249">
      <w:r>
        <w:t>органов исполнительной власти области и муниципальными правовыми актами,</w:t>
      </w:r>
    </w:p>
    <w:p w:rsidR="00C22249" w:rsidRDefault="00C22249" w:rsidP="00C22249">
      <w:r>
        <w:t>влечет предупреждение или наложение административного штрафа на граждан</w:t>
      </w:r>
    </w:p>
    <w:p w:rsidR="00C22249" w:rsidRDefault="00C22249" w:rsidP="00C22249">
      <w:r>
        <w:t>в размере от одной тысячи рублей до трех тысяч рублей; на должностных лиц -</w:t>
      </w:r>
    </w:p>
    <w:p w:rsidR="00C22249" w:rsidRDefault="00C22249" w:rsidP="00C22249">
      <w:r>
        <w:t>от трех тысяч рублей до пяти тысяч рублей; на юридических лиц - от пяти тысяч</w:t>
      </w:r>
    </w:p>
    <w:p w:rsidR="00C22249" w:rsidRDefault="00C22249" w:rsidP="00C22249">
      <w:r>
        <w:t>рублей до семи тысяч рублей.</w:t>
      </w:r>
    </w:p>
    <w:p w:rsidR="00C22249" w:rsidRDefault="00C22249" w:rsidP="00C22249">
      <w:r>
        <w:t>2. Те же действия, совершенные лицом, которое в течение года подвергалось</w:t>
      </w:r>
    </w:p>
    <w:p w:rsidR="00C22249" w:rsidRDefault="00C22249" w:rsidP="00C22249">
      <w:r>
        <w:t>административному наказанию за нарушения, предусмотренные частью 1</w:t>
      </w:r>
    </w:p>
    <w:p w:rsidR="00C22249" w:rsidRDefault="00C22249" w:rsidP="00C22249">
      <w:r>
        <w:t>настоящей статьи, влекут наложение административного штрафа на граждан в</w:t>
      </w:r>
    </w:p>
    <w:p w:rsidR="00C22249" w:rsidRDefault="00C22249" w:rsidP="00C22249">
      <w:r>
        <w:t>размере от трех тысяч до пяти тысяч рублей; на должностных лиц - от пяти</w:t>
      </w:r>
    </w:p>
    <w:p w:rsidR="00C22249" w:rsidRDefault="00C22249" w:rsidP="00C22249">
      <w:r>
        <w:t>тысяч до семи тысяч рублей; на юридических лиц - от десяти тысяч до двадцати</w:t>
      </w:r>
    </w:p>
    <w:p w:rsidR="00C22249" w:rsidRDefault="00C22249" w:rsidP="00C22249">
      <w:r>
        <w:t>тысяч рублей.</w:t>
      </w:r>
    </w:p>
    <w:p w:rsidR="00C22249" w:rsidRDefault="00C22249" w:rsidP="00C22249">
      <w:r>
        <w:t>Примечания:</w:t>
      </w:r>
    </w:p>
    <w:p w:rsidR="00C22249" w:rsidRDefault="00C22249" w:rsidP="00C22249">
      <w:r>
        <w:t>1. Под помещениями и территориями, защищаемыми от шумовых воздействий,</w:t>
      </w:r>
    </w:p>
    <w:p w:rsidR="00C22249" w:rsidRDefault="00C22249" w:rsidP="00C22249">
      <w:r>
        <w:t>в настоящей статье понимаются:</w:t>
      </w:r>
    </w:p>
    <w:p w:rsidR="00C22249" w:rsidRDefault="00C22249" w:rsidP="00C22249">
      <w:r>
        <w:t>1) жилые дома, в том числе многоквартирные;</w:t>
      </w:r>
    </w:p>
    <w:p w:rsidR="00C22249" w:rsidRDefault="00C22249" w:rsidP="00C22249">
      <w:r>
        <w:t>2) дворовая территория;</w:t>
      </w:r>
    </w:p>
    <w:p w:rsidR="00C22249" w:rsidRDefault="00C22249" w:rsidP="00C22249">
      <w:r>
        <w:t>3) общественные места: улицы, парки, скверы;</w:t>
      </w:r>
    </w:p>
    <w:p w:rsidR="00C22249" w:rsidRDefault="00C22249" w:rsidP="00C22249">
      <w:r>
        <w:t>4) территории ведения гражданами садоводства или огородничества для</w:t>
      </w:r>
    </w:p>
    <w:p w:rsidR="00C22249" w:rsidRDefault="00C22249" w:rsidP="00C22249">
      <w:r>
        <w:t>собственных нужд.</w:t>
      </w:r>
    </w:p>
    <w:p w:rsidR="00C22249" w:rsidRDefault="00C22249" w:rsidP="00C22249">
      <w:r>
        <w:t>2. Под дворовой территорией в настоящей статье и статье 2.8 настоящего</w:t>
      </w:r>
    </w:p>
    <w:p w:rsidR="00C22249" w:rsidRDefault="00C22249" w:rsidP="00C22249">
      <w:r>
        <w:t>Закона понимается территория, прилегающая к жилому дому и находящаяся в</w:t>
      </w:r>
    </w:p>
    <w:p w:rsidR="00C22249" w:rsidRDefault="00C22249" w:rsidP="00C22249">
      <w:r>
        <w:t>общем пользовании проживающих в нем лиц, как правило, ограниченная по</w:t>
      </w:r>
    </w:p>
    <w:p w:rsidR="00C22249" w:rsidRDefault="00C22249" w:rsidP="00C22249">
      <w:r>
        <w:t>периметру жилыми домами, строениями, сооружениями или ограждениями,</w:t>
      </w:r>
    </w:p>
    <w:p w:rsidR="00C22249" w:rsidRDefault="00C22249" w:rsidP="00C22249">
      <w:r>
        <w:t>детские и спортивные площадки.</w:t>
      </w:r>
    </w:p>
    <w:p w:rsidR="00C22249" w:rsidRDefault="00C22249" w:rsidP="00C22249">
      <w:r>
        <w:t>3. К действиям, нарушающим тишину и покой граждан, относятся следующие</w:t>
      </w:r>
    </w:p>
    <w:p w:rsidR="00C22249" w:rsidRDefault="00C22249" w:rsidP="00C22249">
      <w:r>
        <w:t>действия, если они повлекли нарушение тишины и покоя граждан:</w:t>
      </w:r>
    </w:p>
    <w:p w:rsidR="00C22249" w:rsidRDefault="00C22249" w:rsidP="00C22249">
      <w:r>
        <w:t>1) использование на повышенной громкости телевизоров, радиоприемников,</w:t>
      </w:r>
    </w:p>
    <w:p w:rsidR="00C22249" w:rsidRDefault="00C22249" w:rsidP="00C22249">
      <w:r>
        <w:t>магнитофонов, других звуковоспроизводящих устройств, а также устройств</w:t>
      </w:r>
    </w:p>
    <w:p w:rsidR="00C22249" w:rsidRDefault="00C22249" w:rsidP="00C22249">
      <w:r>
        <w:t xml:space="preserve">звукоусиления, в том числе установленных на транспортных средствах, </w:t>
      </w:r>
    </w:p>
    <w:p w:rsidR="00C22249" w:rsidRDefault="00C22249" w:rsidP="00C22249">
      <w:r>
        <w:t>объектах торговли, общественного питания, объектах, предназначенных для</w:t>
      </w:r>
    </w:p>
    <w:p w:rsidR="00C22249" w:rsidRDefault="00C22249" w:rsidP="00C22249">
      <w:r>
        <w:lastRenderedPageBreak/>
        <w:t>организации досуга;</w:t>
      </w:r>
    </w:p>
    <w:p w:rsidR="00C22249" w:rsidRDefault="00C22249" w:rsidP="00C22249">
      <w:r>
        <w:t>2) крики, свист, пение, игра на музыкальных инструментах;</w:t>
      </w:r>
    </w:p>
    <w:p w:rsidR="00C22249" w:rsidRDefault="00C22249" w:rsidP="00C22249">
      <w:r>
        <w:t>3) непринятие владельцами автотранспортных средств мер по отключению</w:t>
      </w:r>
    </w:p>
    <w:p w:rsidR="00C22249" w:rsidRDefault="00C22249" w:rsidP="00C22249">
      <w:r>
        <w:t>звуковых сигналов сработавшей охранной сигнализации транспортного</w:t>
      </w:r>
    </w:p>
    <w:p w:rsidR="00C22249" w:rsidRDefault="00C22249" w:rsidP="00C22249">
      <w:r>
        <w:t>средства;</w:t>
      </w:r>
    </w:p>
    <w:p w:rsidR="00C22249" w:rsidRDefault="00C22249" w:rsidP="00C22249">
      <w:r>
        <w:t>4) производство земляных, ремонтных, строительных, разгрузочно-погрузочных</w:t>
      </w:r>
    </w:p>
    <w:p w:rsidR="00C22249" w:rsidRDefault="00C22249" w:rsidP="00C22249">
      <w:r>
        <w:t>работ;</w:t>
      </w:r>
    </w:p>
    <w:p w:rsidR="00C22249" w:rsidRDefault="00C22249" w:rsidP="00C22249">
      <w:r>
        <w:t>5) иные действия, повлекшие нарушение тишины и покоя граждан.";</w:t>
      </w:r>
    </w:p>
    <w:p w:rsidR="00C22249" w:rsidRDefault="00C22249" w:rsidP="00C22249">
      <w:r>
        <w:t>2) абзац третий статьи 2.8 признать утратившим силу.</w:t>
      </w:r>
    </w:p>
    <w:p w:rsidR="00C22249" w:rsidRDefault="00C22249" w:rsidP="00C22249">
      <w:r>
        <w:t>Статья 2.</w:t>
      </w:r>
    </w:p>
    <w:p w:rsidR="00C22249" w:rsidRDefault="00C22249" w:rsidP="00C22249">
      <w:r>
        <w:t>Настоящий Закон вступает в силу по истечении десяти дней со дня его</w:t>
      </w:r>
    </w:p>
    <w:p w:rsidR="00C22249" w:rsidRDefault="00C22249" w:rsidP="00C22249">
      <w:r>
        <w:t>официального опубликования.</w:t>
      </w:r>
    </w:p>
    <w:p w:rsidR="00B32A2B" w:rsidRDefault="00C22249" w:rsidP="00C22249">
      <w:r>
        <w:t>Губернатор области М.Ю.Ведерников</w:t>
      </w:r>
      <w:bookmarkStart w:id="0" w:name="_GoBack"/>
      <w:bookmarkEnd w:id="0"/>
    </w:p>
    <w:sectPr w:rsidR="00B3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58"/>
    <w:rsid w:val="00046B58"/>
    <w:rsid w:val="00B32A2B"/>
    <w:rsid w:val="00C2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3ED3D-3BA5-4686-B75C-98B88556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</dc:creator>
  <cp:keywords/>
  <dc:description/>
  <cp:lastModifiedBy>Герман</cp:lastModifiedBy>
  <cp:revision>2</cp:revision>
  <dcterms:created xsi:type="dcterms:W3CDTF">2021-08-22T22:18:00Z</dcterms:created>
  <dcterms:modified xsi:type="dcterms:W3CDTF">2021-08-22T22:18:00Z</dcterms:modified>
</cp:coreProperties>
</file>