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9B6" w:rsidRDefault="005439B6">
      <w:r>
        <w:t xml:space="preserve">Российская Федерация ЗАКОН БРЯНСКОЙ ОБЛАСТИ «Об обеспечении тишины и покоя граждан на территории Брянской области» </w:t>
      </w:r>
    </w:p>
    <w:p w:rsidR="005439B6" w:rsidRDefault="005439B6">
      <w:r>
        <w:t>Принят Брянской областной Думой</w:t>
      </w:r>
      <w:r w:rsidR="004421C5">
        <w:t xml:space="preserve"> </w:t>
      </w:r>
      <w:bookmarkStart w:id="0" w:name="_GoBack"/>
      <w:bookmarkEnd w:id="0"/>
      <w:r>
        <w:t xml:space="preserve">2021 года </w:t>
      </w:r>
    </w:p>
    <w:p w:rsidR="005439B6" w:rsidRDefault="005439B6">
      <w:r>
        <w:t xml:space="preserve">Статья 1. Предмет правового регулирования настоящего Закона 1. Настоящий Закон регулирует правоотношения, связанные с обеспечением тишины и покоя граждан Российской Федерации (далее - граждане) на территории Брянской области. </w:t>
      </w:r>
    </w:p>
    <w:p w:rsidR="005F678C" w:rsidRDefault="005439B6">
      <w:r>
        <w:t xml:space="preserve">2. Положения настоящего Закона не распространяются на: </w:t>
      </w:r>
    </w:p>
    <w:p w:rsidR="005F678C" w:rsidRDefault="005439B6">
      <w:r>
        <w:t xml:space="preserve">1) 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тушение пожаров, проведение неотложных работ, связанных с обеспечением безопасности граждан или функционированием объектов жизнеобеспечения населения; </w:t>
      </w:r>
    </w:p>
    <w:p w:rsidR="005F678C" w:rsidRDefault="005439B6">
      <w:r>
        <w:t xml:space="preserve">2) действия, связанные с проведением работ по капитальному ремонту общего имущества в многоквартирных домах и работ по уборке территории; </w:t>
      </w:r>
    </w:p>
    <w:p w:rsidR="005F678C" w:rsidRDefault="005439B6">
      <w:r>
        <w:t xml:space="preserve">3) действия, связанные с проведением спортивных, культурных и иных массовых публичных мероприятий, организованных и проводимых в порядке, установленном органами государственной власти Брянской области, органами местного самоуправления муниципальных образований в Брянской области; </w:t>
      </w:r>
    </w:p>
    <w:p w:rsidR="005F678C" w:rsidRDefault="005439B6">
      <w:r>
        <w:t xml:space="preserve">4) действия, совершаемые при отправлении религиозных культов в рамках канонических требований соответствующих конфессий; </w:t>
      </w:r>
    </w:p>
    <w:p w:rsidR="005439B6" w:rsidRDefault="005439B6">
      <w:r>
        <w:t xml:space="preserve">5) использование в предусмотренном федеральным законодательством порядке устройств для подачи специальных звуковых сигналов, установленных на (в) транспортных средствах; </w:t>
      </w:r>
    </w:p>
    <w:p w:rsidR="005439B6" w:rsidRDefault="005439B6">
      <w:r>
        <w:t>2 6) использование пиротехнических средств и изделий в установленные в соответствии с федеральным законом нерабочие праздничные дни; 7) действия, за совершение которых Кодексом Российской Федерации об административных правонарушениях установлена административная ответственность.</w:t>
      </w:r>
    </w:p>
    <w:p w:rsidR="005F678C" w:rsidRDefault="005439B6">
      <w:r>
        <w:t xml:space="preserve"> Статья 2. Объекты, на которых обеспечивается тишина и покой граждан </w:t>
      </w:r>
      <w:proofErr w:type="gramStart"/>
      <w:r>
        <w:t>К</w:t>
      </w:r>
      <w:proofErr w:type="gramEnd"/>
      <w:r>
        <w:t xml:space="preserve"> объектам, на которых обеспечивается тишина и покой граждан, относятся: </w:t>
      </w:r>
    </w:p>
    <w:p w:rsidR="005F678C" w:rsidRDefault="005439B6">
      <w:r>
        <w:t xml:space="preserve">1) жилые помещения, нежилые помещения, помещения общего пользования в многоквартирных домах, а также земельные участки, на которых расположены многоквартирные дома; </w:t>
      </w:r>
    </w:p>
    <w:p w:rsidR="005F678C" w:rsidRDefault="005439B6">
      <w:r>
        <w:t xml:space="preserve">2) жилые дома и земельные участки, на которых они расположены; </w:t>
      </w:r>
    </w:p>
    <w:p w:rsidR="005F678C" w:rsidRDefault="005439B6">
      <w:r>
        <w:t xml:space="preserve">3) огородные или садовые земельные участки с расположенными на них жилыми домами; </w:t>
      </w:r>
    </w:p>
    <w:p w:rsidR="005439B6" w:rsidRDefault="005439B6">
      <w:r>
        <w:t xml:space="preserve">4) дошкольные образовательные, медицинские организации, а также организации, оказывающие социальные, реабилитационные, </w:t>
      </w:r>
      <w:proofErr w:type="spellStart"/>
      <w:r>
        <w:t>санаторнокурортные</w:t>
      </w:r>
      <w:proofErr w:type="spellEnd"/>
      <w:r>
        <w:t xml:space="preserve"> услуги, и земельные участки, на которых они расположены. </w:t>
      </w:r>
    </w:p>
    <w:p w:rsidR="005439B6" w:rsidRDefault="005439B6">
      <w:r>
        <w:t xml:space="preserve">Статья 3. Требования, обеспечивающие соблюдение тишины и покоя граждан 1. На территории Брянской области не допускается совершение действий, повлекших нарушение тишины и покоя граждан в (на) указанных в статье 2 настоящего Закона объектах, в определенные пунктом 2 настоящей статьи периоды времени. </w:t>
      </w:r>
    </w:p>
    <w:p w:rsidR="005439B6" w:rsidRDefault="005439B6">
      <w:r>
        <w:t xml:space="preserve">2. Периоды времени, в которые не допускается нарушение тишины и покоя граждан: 1) с 22 часов 00 минут до 7 часов 00 минут с понедельника по пятницу включительно; 2) с 22 часов 00 минут до </w:t>
      </w:r>
      <w:r>
        <w:lastRenderedPageBreak/>
        <w:t xml:space="preserve">9 часов 00 минут в субботу, воскресенье и в установленные в соответствии с законодательством Российской Федерации нерабочие праздничные дни; </w:t>
      </w:r>
    </w:p>
    <w:p w:rsidR="005F678C" w:rsidRDefault="005439B6">
      <w:r>
        <w:t xml:space="preserve">3 3) с 13 часов 00 минут до 15 часов 00 минут ежедневно; </w:t>
      </w:r>
    </w:p>
    <w:p w:rsidR="005439B6" w:rsidRDefault="005439B6">
      <w:r>
        <w:t>4) время, отведенное для отдыха и сна в дошкольных образовательных, медицинских организаций, а также организаций, оказывающих социальные, реабилитационные, санаторно-курортные услуги. К действиям, повлекшим нарушение тишины и покоя граждан, относятся: 1) использование звуковоспроизводящих (</w:t>
      </w:r>
      <w:proofErr w:type="spellStart"/>
      <w:r>
        <w:t>звукоиздающих</w:t>
      </w:r>
      <w:proofErr w:type="spellEnd"/>
      <w:r>
        <w:t xml:space="preserve">) устройств (телевизоров, радиоприемников, магнитофонов, музыкальных инструментов и т.п.) на повышенной громкости, в том числе установленных на (в) транспортных средствах; 2) крики, свист, пение и иные действия, сопровождающиеся звуками; 3) использование пиротехнических средств; 4) проведение переустройства, перепланировки, ремонтных работ в жилых помещениях, помещениях общего пользования. </w:t>
      </w:r>
    </w:p>
    <w:p w:rsidR="00522AE0" w:rsidRDefault="005439B6">
      <w:r>
        <w:t>Статья 4. Ответственность за нарушение настоящего Закона Нарушение настоящего Закона влечет ответственность в соответствии с Законом Брянской области «Об административных правонарушениях на территории Брянской области». Статья 5. Вступление настоящего Закона в силу Настоящий Закон вступает в силу через 10 дней после его официального опубликования. Губернатор Брянской области А.В. Богомаз</w:t>
      </w:r>
    </w:p>
    <w:sectPr w:rsidR="0052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F6"/>
    <w:rsid w:val="002E5CF6"/>
    <w:rsid w:val="004421C5"/>
    <w:rsid w:val="00522AE0"/>
    <w:rsid w:val="005439B6"/>
    <w:rsid w:val="005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6A7A"/>
  <w15:chartTrackingRefBased/>
  <w15:docId w15:val="{55C9A155-96C6-4311-8CD4-0E1269F6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623</Words>
  <Characters>3557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4</cp:revision>
  <dcterms:created xsi:type="dcterms:W3CDTF">2021-04-17T06:37:00Z</dcterms:created>
  <dcterms:modified xsi:type="dcterms:W3CDTF">2021-04-17T06:40:00Z</dcterms:modified>
</cp:coreProperties>
</file>