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5E" w:rsidRDefault="0019205E" w:rsidP="0019205E">
      <w:r>
        <w:t xml:space="preserve">Кодекс Пензенской области об </w:t>
      </w:r>
      <w:r>
        <w:t>а</w:t>
      </w:r>
      <w:r>
        <w:t xml:space="preserve">дминистративных правонарушениях </w:t>
      </w:r>
      <w:bookmarkStart w:id="0" w:name="_GoBack"/>
      <w:bookmarkEnd w:id="0"/>
      <w:r>
        <w:t>(с изменениями на 28 июня 2018 года)</w:t>
      </w:r>
    </w:p>
    <w:p w:rsidR="0019205E" w:rsidRDefault="0019205E" w:rsidP="0019205E">
      <w:r>
        <w:t xml:space="preserve">ЗАКОН </w:t>
      </w:r>
      <w:r>
        <w:t>ПЕНЗЕНСКОЙ ОБЛАСТИ</w:t>
      </w:r>
    </w:p>
    <w:p w:rsidR="0019205E" w:rsidRDefault="0019205E" w:rsidP="0019205E">
      <w:r>
        <w:t>от 02 апреля 2008 года N 1506-ЗПО</w:t>
      </w:r>
    </w:p>
    <w:p w:rsidR="0019205E" w:rsidRDefault="0019205E" w:rsidP="0019205E">
      <w:r>
        <w:t>Кодекс Пензенс</w:t>
      </w:r>
      <w:r>
        <w:t xml:space="preserve">кой области об административных </w:t>
      </w:r>
      <w:r>
        <w:t>правонарушениях</w:t>
      </w:r>
    </w:p>
    <w:p w:rsidR="0019205E" w:rsidRDefault="0019205E" w:rsidP="0019205E">
      <w:r>
        <w:t>Статья 9.1. Нарушение тишины и покоя граждан</w:t>
      </w:r>
    </w:p>
    <w:p w:rsidR="0019205E" w:rsidRDefault="0019205E" w:rsidP="0019205E">
      <w:r>
        <w:t>1. Действия, нарушающие в период времени с 22 часов до 6 часов следующих суток (в</w:t>
      </w:r>
    </w:p>
    <w:p w:rsidR="0019205E" w:rsidRDefault="0019205E" w:rsidP="0019205E">
      <w:r>
        <w:t>пятницу и субботу - в период времени с 23 часов до 6 часов следующих суток) тишину в</w:t>
      </w:r>
    </w:p>
    <w:p w:rsidR="0019205E" w:rsidRDefault="0019205E" w:rsidP="0019205E">
      <w:r>
        <w:t>жилых помещениях, расположенных в жилых домах, на межквартирных лестничных</w:t>
      </w:r>
    </w:p>
    <w:p w:rsidR="0019205E" w:rsidRDefault="0019205E" w:rsidP="0019205E">
      <w:r>
        <w:t>площадках, лестницах, в лифтах, коридорах, на технических этажах, чердаках, в подвалах,</w:t>
      </w:r>
    </w:p>
    <w:p w:rsidR="0019205E" w:rsidRDefault="0019205E" w:rsidP="0019205E">
      <w:r>
        <w:t>на крышах и в иных нежилых помещениях жилых домов, на придомовой территории жилых</w:t>
      </w:r>
    </w:p>
    <w:p w:rsidR="0019205E" w:rsidRDefault="0019205E" w:rsidP="0019205E">
      <w:r>
        <w:t>домов, территории медицинских организаций, интернатов, организаций социального</w:t>
      </w:r>
    </w:p>
    <w:p w:rsidR="0019205E" w:rsidRDefault="0019205E" w:rsidP="0019205E">
      <w:r>
        <w:t>обслуживания, предоставляющих социальные услуги в стационарной форме, использование</w:t>
      </w:r>
    </w:p>
    <w:p w:rsidR="0019205E" w:rsidRDefault="0019205E" w:rsidP="0019205E">
      <w:r>
        <w:t>на повышенной громкости телевизоров, радиоприемников, магнитофонов и других</w:t>
      </w:r>
    </w:p>
    <w:p w:rsidR="0019205E" w:rsidRDefault="0019205E" w:rsidP="0019205E">
      <w:r>
        <w:t>звуковоспроизводящих устройств, в том числе установленных на транспортных средствах,</w:t>
      </w:r>
    </w:p>
    <w:p w:rsidR="0019205E" w:rsidRDefault="0019205E" w:rsidP="0019205E">
      <w:r>
        <w:t>стационарных торговых объектах, нестационарных торговых объектах, игровых клубах,</w:t>
      </w:r>
    </w:p>
    <w:p w:rsidR="0019205E" w:rsidRDefault="0019205E" w:rsidP="0019205E">
      <w:r>
        <w:t>игорных заведениях и развлекательных центрах, игра на музыкальных инструментах, крики,</w:t>
      </w:r>
    </w:p>
    <w:p w:rsidR="0019205E" w:rsidRDefault="0019205E" w:rsidP="0019205E">
      <w:r>
        <w:t>свист, пение, а равно непринятие мер по отключению сработавшей звуковой охранной</w:t>
      </w:r>
    </w:p>
    <w:p w:rsidR="0019205E" w:rsidRDefault="0019205E" w:rsidP="0019205E">
      <w:r>
        <w:t>сигнализации автомобилей, использование пиротехнических средств либо производство</w:t>
      </w:r>
    </w:p>
    <w:p w:rsidR="0019205E" w:rsidRDefault="0019205E" w:rsidP="0019205E">
      <w:r>
        <w:t>строительных, ремонтных, погрузо-разгрузочных работ в указанный период времени,</w:t>
      </w:r>
    </w:p>
    <w:p w:rsidR="0019205E" w:rsidRDefault="0019205E" w:rsidP="0019205E">
      <w:r>
        <w:t>сопровождающееся повышенным шумом, а также иные действия, сопровождающиеся</w:t>
      </w:r>
    </w:p>
    <w:p w:rsidR="0019205E" w:rsidRDefault="0019205E" w:rsidP="0019205E">
      <w:r>
        <w:t>звуками, повлекшими нарушение тишины и покоя граждан -</w:t>
      </w:r>
    </w:p>
    <w:p w:rsidR="0019205E" w:rsidRDefault="0019205E" w:rsidP="0019205E">
      <w:r>
        <w:t>(в ред. Законов Пензенской области от 23.10.2009 N 1811-ЗПО, от 12.08.2011 N 2121-ЗПО,</w:t>
      </w:r>
      <w:r>
        <w:t xml:space="preserve"> </w:t>
      </w:r>
      <w:r>
        <w:t>от</w:t>
      </w:r>
    </w:p>
    <w:p w:rsidR="0019205E" w:rsidRDefault="0019205E" w:rsidP="0019205E">
      <w:r>
        <w:t>04.07.2014 N 2588-ЗПО, от 18.02.2016 N 2877-ЗПО)</w:t>
      </w:r>
    </w:p>
    <w:p w:rsidR="0019205E" w:rsidRDefault="0019205E" w:rsidP="0019205E">
      <w:r>
        <w:t>влекут предупреждение или наложение административного штрафа на граждан в размере</w:t>
      </w:r>
    </w:p>
    <w:p w:rsidR="0019205E" w:rsidRDefault="0019205E" w:rsidP="0019205E">
      <w:r>
        <w:t>от одной тысячи до двух тысяч рублей; на должностных лиц - от двух тысяч пятисот до</w:t>
      </w:r>
    </w:p>
    <w:p w:rsidR="0019205E" w:rsidRDefault="0019205E" w:rsidP="0019205E">
      <w:r>
        <w:t>четырех тысяч рублей; на юридических лиц - от двадцати тысяч до пятидесяти тысяч</w:t>
      </w:r>
    </w:p>
    <w:p w:rsidR="0019205E" w:rsidRDefault="0019205E" w:rsidP="0019205E">
      <w:r>
        <w:t>рублей.</w:t>
      </w:r>
    </w:p>
    <w:p w:rsidR="0019205E" w:rsidRDefault="0019205E" w:rsidP="0019205E">
      <w:r>
        <w:t>Те же действия, совершенные повторно в течение года со дня окончания исполнения</w:t>
      </w:r>
    </w:p>
    <w:p w:rsidR="0019205E" w:rsidRDefault="0019205E" w:rsidP="0019205E">
      <w:r>
        <w:t>постановления о назначении административного наказания, -</w:t>
      </w:r>
    </w:p>
    <w:p w:rsidR="0019205E" w:rsidRDefault="0019205E" w:rsidP="0019205E">
      <w:r>
        <w:t>влекут наложение административного штрафа на граждан в размере от двух тысяч до двух</w:t>
      </w:r>
    </w:p>
    <w:p w:rsidR="0019205E" w:rsidRDefault="0019205E" w:rsidP="0019205E">
      <w:r>
        <w:t>тысяч пятисот рублей; на должностных лиц - от четырех тысяч до пяти тысяч рублей; на</w:t>
      </w:r>
    </w:p>
    <w:p w:rsidR="0019205E" w:rsidRDefault="0019205E" w:rsidP="0019205E">
      <w:r>
        <w:t>юридических лиц - от пятидесяти тысяч до семидесяти тысяч рублей.</w:t>
      </w:r>
    </w:p>
    <w:p w:rsidR="0019205E" w:rsidRDefault="0019205E" w:rsidP="0019205E">
      <w:r>
        <w:lastRenderedPageBreak/>
        <w:t>2. Положения части 1 настоящей статьи не распространяются на действия граждан,</w:t>
      </w:r>
    </w:p>
    <w:p w:rsidR="0019205E" w:rsidRDefault="0019205E" w:rsidP="0019205E">
      <w:r>
        <w:t>должностных лиц и юридических лиц, которые направлены на пресечение правонарушений,</w:t>
      </w:r>
    </w:p>
    <w:p w:rsidR="0019205E" w:rsidRDefault="0019205E" w:rsidP="0019205E">
      <w:r>
        <w:t>предотвращение и ликвидацию последствий аварий, стихийных бедствий, иных</w:t>
      </w:r>
    </w:p>
    <w:p w:rsidR="0019205E" w:rsidRDefault="0019205E" w:rsidP="0019205E">
      <w:r>
        <w:t>чрезвычайных ситуаций, проведение неотложных работ, связанных с обеспечением личной</w:t>
      </w:r>
    </w:p>
    <w:p w:rsidR="0019205E" w:rsidRDefault="0019205E" w:rsidP="0019205E">
      <w:r>
        <w:t>и общественной безопасности граждан, проведение по решению органов государственной</w:t>
      </w:r>
    </w:p>
    <w:p w:rsidR="0019205E" w:rsidRDefault="0019205E" w:rsidP="0019205E">
      <w:r>
        <w:t>власти и (или) органов местного самоуправления праздничных салютов и фейерверков, а</w:t>
      </w:r>
    </w:p>
    <w:p w:rsidR="0019205E" w:rsidRDefault="0019205E" w:rsidP="0019205E">
      <w:r>
        <w:t>также действия юридических и физических лиц при отправлении ими религиозных культов в</w:t>
      </w:r>
    </w:p>
    <w:p w:rsidR="00E9533F" w:rsidRDefault="0019205E" w:rsidP="0019205E">
      <w:r>
        <w:t>рамках канонических требований соответствующих конфессий.</w:t>
      </w:r>
    </w:p>
    <w:sectPr w:rsidR="00E9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D4"/>
    <w:rsid w:val="0019205E"/>
    <w:rsid w:val="00CF57D4"/>
    <w:rsid w:val="00E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436"/>
  <w15:chartTrackingRefBased/>
  <w15:docId w15:val="{9B50D131-1C69-458F-A3F3-8161A8E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2021-03-19T21:38:00Z</dcterms:created>
  <dcterms:modified xsi:type="dcterms:W3CDTF">2021-03-19T21:40:00Z</dcterms:modified>
</cp:coreProperties>
</file>